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4C8" w:rsidRDefault="005544C8" w:rsidP="005544C8">
      <w:pPr>
        <w:pStyle w:val="Estilodedibujopredeterminado"/>
        <w:jc w:val="both"/>
        <w:rPr>
          <w:rFonts w:ascii="Verdana" w:hAnsi="Verdana" w:cs="Verdana"/>
          <w:b/>
          <w:bCs/>
          <w:color w:val="000000"/>
        </w:rPr>
      </w:pPr>
      <w:r>
        <w:rPr>
          <w:rFonts w:ascii="Verdana" w:hAnsi="Verdana" w:cs="Verdana"/>
          <w:b/>
          <w:bCs/>
          <w:color w:val="000000"/>
        </w:rPr>
        <w:t>Acuerdo para delegación de la función de informar sobre los Dictámenes</w:t>
      </w:r>
      <w:r w:rsidR="00402987">
        <w:rPr>
          <w:rFonts w:ascii="Verdana" w:hAnsi="Verdana" w:cs="Verdana"/>
          <w:b/>
          <w:bCs/>
          <w:color w:val="000000"/>
        </w:rPr>
        <w:t xml:space="preserve"> a los</w:t>
      </w:r>
      <w:r>
        <w:rPr>
          <w:rFonts w:ascii="Verdana" w:hAnsi="Verdana" w:cs="Verdana"/>
          <w:b/>
          <w:bCs/>
          <w:color w:val="000000"/>
        </w:rPr>
        <w:t xml:space="preserve"> que no se presenten enmiendas en el plazo establecido por el Calendario de esos Dictámenes</w:t>
      </w:r>
    </w:p>
    <w:p w:rsidR="005544C8" w:rsidRDefault="005544C8" w:rsidP="005544C8">
      <w:pPr>
        <w:pStyle w:val="Estilodedibujopredeterminado"/>
        <w:jc w:val="both"/>
        <w:rPr>
          <w:rFonts w:ascii="Verdana" w:hAnsi="Verdana" w:cs="Verdana"/>
          <w:b/>
          <w:bCs/>
          <w:color w:val="000000"/>
        </w:rPr>
      </w:pPr>
    </w:p>
    <w:p w:rsidR="005544C8" w:rsidRDefault="005544C8" w:rsidP="005544C8">
      <w:pPr>
        <w:pStyle w:val="Estilodedibujopredeterminado"/>
        <w:jc w:val="both"/>
        <w:rPr>
          <w:rFonts w:ascii="Verdana" w:hAnsi="Verdana" w:cs="Verdana"/>
          <w:color w:val="000000"/>
        </w:rPr>
      </w:pPr>
      <w:r>
        <w:rPr>
          <w:rFonts w:ascii="Verdana" w:hAnsi="Verdana" w:cs="Verdana"/>
          <w:color w:val="000000"/>
        </w:rPr>
        <w:t xml:space="preserve">En virtud de lo expuesto en el artículo 27 del Reglamento de Organización y Funcionamiento del Consejo Escolar de Navarra, el Pleno, en su sesión de 29 de abril de 2025, ACUERDA: </w:t>
      </w:r>
    </w:p>
    <w:p w:rsidR="005544C8" w:rsidRDefault="005544C8" w:rsidP="005544C8">
      <w:pPr>
        <w:pStyle w:val="Estilodedibujopredeterminado"/>
        <w:rPr>
          <w:rFonts w:ascii="Verdana" w:hAnsi="Verdana" w:cs="Verdana"/>
          <w:color w:val="000000"/>
        </w:rPr>
      </w:pPr>
    </w:p>
    <w:p w:rsidR="005544C8" w:rsidRDefault="005544C8" w:rsidP="005544C8">
      <w:pPr>
        <w:pStyle w:val="Estilodedibujopredeterminado"/>
        <w:numPr>
          <w:ilvl w:val="0"/>
          <w:numId w:val="1"/>
        </w:numPr>
        <w:rPr>
          <w:rFonts w:cs="Liberation Serif"/>
        </w:rPr>
      </w:pPr>
      <w:r>
        <w:rPr>
          <w:rFonts w:ascii="Verdana" w:hAnsi="Verdana" w:cs="Verdana"/>
          <w:color w:val="000000"/>
        </w:rPr>
        <w:t>Delegar en la Comisión Permanente las siguientes funciones:</w:t>
      </w:r>
    </w:p>
    <w:p w:rsidR="005544C8" w:rsidRPr="005544C8" w:rsidRDefault="005544C8" w:rsidP="005544C8">
      <w:pPr>
        <w:pStyle w:val="Estilodedibujopredeterminado"/>
        <w:numPr>
          <w:ilvl w:val="1"/>
          <w:numId w:val="1"/>
        </w:numPr>
        <w:jc w:val="both"/>
        <w:rPr>
          <w:rFonts w:cs="Liberation Serif"/>
        </w:rPr>
      </w:pPr>
      <w:r w:rsidRPr="005544C8">
        <w:rPr>
          <w:rFonts w:ascii="Verdana" w:hAnsi="Verdana" w:cs="Verdana"/>
          <w:color w:val="000000"/>
        </w:rPr>
        <w:t>La emisión de los informes preceptivos</w:t>
      </w:r>
      <w:r w:rsidR="00FF3334">
        <w:rPr>
          <w:rFonts w:ascii="Verdana" w:hAnsi="Verdana" w:cs="Verdana"/>
          <w:color w:val="000000"/>
        </w:rPr>
        <w:t>, aprobados,</w:t>
      </w:r>
      <w:r w:rsidRPr="005544C8">
        <w:rPr>
          <w:rFonts w:ascii="Verdana" w:hAnsi="Verdana" w:cs="Verdana"/>
          <w:color w:val="000000"/>
        </w:rPr>
        <w:t xml:space="preserve"> para la tramitación ante las instancias que correspondan de los proyectos de Decreto </w:t>
      </w:r>
      <w:r>
        <w:rPr>
          <w:rFonts w:ascii="Verdana" w:hAnsi="Verdana" w:cs="Verdana"/>
          <w:color w:val="000000"/>
        </w:rPr>
        <w:t xml:space="preserve">y Ordenes Forales </w:t>
      </w:r>
      <w:r w:rsidRPr="005544C8">
        <w:rPr>
          <w:rFonts w:ascii="Verdana" w:hAnsi="Verdana" w:cs="Verdana"/>
          <w:color w:val="000000"/>
        </w:rPr>
        <w:t xml:space="preserve">que </w:t>
      </w:r>
      <w:r>
        <w:rPr>
          <w:rFonts w:ascii="Verdana" w:hAnsi="Verdana" w:cs="Verdana"/>
          <w:color w:val="000000"/>
        </w:rPr>
        <w:t>no presenten enmiendas en los plazos establecidos en el Calendario correspondiente.</w:t>
      </w:r>
    </w:p>
    <w:p w:rsidR="00FF3334" w:rsidRDefault="00FF3334" w:rsidP="00FF3334">
      <w:pPr>
        <w:pStyle w:val="Estilodedibujopredeterminado"/>
        <w:numPr>
          <w:ilvl w:val="0"/>
          <w:numId w:val="1"/>
        </w:numPr>
        <w:jc w:val="both"/>
        <w:rPr>
          <w:rFonts w:ascii="Verdana" w:hAnsi="Verdana" w:cs="Verdana"/>
          <w:color w:val="000000"/>
        </w:rPr>
      </w:pPr>
      <w:r w:rsidRPr="00FF3334">
        <w:rPr>
          <w:rFonts w:ascii="Verdana" w:hAnsi="Verdana" w:cs="Verdana"/>
          <w:color w:val="000000"/>
        </w:rPr>
        <w:t xml:space="preserve">Disponer que, </w:t>
      </w:r>
      <w:r>
        <w:rPr>
          <w:rFonts w:ascii="Verdana" w:hAnsi="Verdana" w:cs="Verdana"/>
          <w:color w:val="000000"/>
        </w:rPr>
        <w:t>cualquiera de los miembros del Pleno</w:t>
      </w:r>
      <w:r w:rsidRPr="00FF3334">
        <w:rPr>
          <w:rFonts w:ascii="Verdana" w:hAnsi="Verdana" w:cs="Verdana"/>
          <w:color w:val="000000"/>
        </w:rPr>
        <w:t>, si así lo expresa</w:t>
      </w:r>
      <w:r w:rsidR="00C409F0">
        <w:rPr>
          <w:rFonts w:ascii="Verdana" w:hAnsi="Verdana" w:cs="Verdana"/>
          <w:color w:val="000000"/>
        </w:rPr>
        <w:t xml:space="preserve"> a través de comunicación escrita o por correo electrónico al Consejo Escolar o a su Presidente</w:t>
      </w:r>
      <w:r w:rsidRPr="00FF3334">
        <w:rPr>
          <w:rFonts w:ascii="Verdana" w:hAnsi="Verdana" w:cs="Verdana"/>
          <w:color w:val="000000"/>
        </w:rPr>
        <w:t>,</w:t>
      </w:r>
      <w:r>
        <w:rPr>
          <w:rFonts w:ascii="Verdana" w:hAnsi="Verdana" w:cs="Verdana"/>
          <w:color w:val="000000"/>
        </w:rPr>
        <w:t xml:space="preserve"> antes de la celebración de la Comisión Permanente,</w:t>
      </w:r>
      <w:r w:rsidRPr="00FF3334">
        <w:rPr>
          <w:rFonts w:ascii="Verdana" w:hAnsi="Verdana" w:cs="Verdana"/>
          <w:color w:val="000000"/>
        </w:rPr>
        <w:t xml:space="preserve"> e</w:t>
      </w:r>
      <w:r>
        <w:rPr>
          <w:rFonts w:ascii="Verdana" w:hAnsi="Verdana" w:cs="Verdana"/>
          <w:color w:val="000000"/>
        </w:rPr>
        <w:t xml:space="preserve">stos Dictámenes pueden pasar </w:t>
      </w:r>
      <w:r w:rsidR="00402987">
        <w:rPr>
          <w:rFonts w:ascii="Verdana" w:hAnsi="Verdana" w:cs="Verdana"/>
          <w:color w:val="000000"/>
        </w:rPr>
        <w:t xml:space="preserve">a </w:t>
      </w:r>
      <w:r>
        <w:rPr>
          <w:rFonts w:ascii="Verdana" w:hAnsi="Verdana" w:cs="Verdana"/>
          <w:color w:val="000000"/>
        </w:rPr>
        <w:t>discusión en P</w:t>
      </w:r>
      <w:r w:rsidRPr="00FF3334">
        <w:rPr>
          <w:rFonts w:ascii="Verdana" w:hAnsi="Verdana" w:cs="Verdana"/>
          <w:color w:val="000000"/>
        </w:rPr>
        <w:t>leno para su posible aprobación.</w:t>
      </w:r>
    </w:p>
    <w:p w:rsidR="005544C8" w:rsidRDefault="00FF3334" w:rsidP="00FF3334">
      <w:pPr>
        <w:pStyle w:val="Estilodedibujopredeterminado"/>
        <w:numPr>
          <w:ilvl w:val="0"/>
          <w:numId w:val="1"/>
        </w:numPr>
        <w:jc w:val="both"/>
        <w:rPr>
          <w:rFonts w:ascii="Verdana" w:hAnsi="Verdana" w:cs="Verdana"/>
          <w:color w:val="000000"/>
        </w:rPr>
      </w:pPr>
      <w:r w:rsidRPr="00FF3334">
        <w:rPr>
          <w:rFonts w:ascii="Verdana" w:hAnsi="Verdana" w:cs="Verdana"/>
          <w:color w:val="000000"/>
        </w:rPr>
        <w:t xml:space="preserve">Disponer </w:t>
      </w:r>
      <w:r>
        <w:rPr>
          <w:rFonts w:ascii="Verdana" w:hAnsi="Verdana" w:cs="Verdana"/>
          <w:color w:val="000000"/>
        </w:rPr>
        <w:t xml:space="preserve">que </w:t>
      </w:r>
      <w:r w:rsidRPr="00FF3334">
        <w:rPr>
          <w:rFonts w:ascii="Verdana" w:hAnsi="Verdana" w:cs="Verdana"/>
          <w:color w:val="000000"/>
        </w:rPr>
        <w:t xml:space="preserve">la Comisión Permanente, </w:t>
      </w:r>
      <w:r w:rsidR="005544C8" w:rsidRPr="00FF3334">
        <w:rPr>
          <w:rFonts w:ascii="Verdana" w:hAnsi="Verdana" w:cs="Verdana"/>
          <w:color w:val="000000"/>
        </w:rPr>
        <w:t>a través de su Presidente</w:t>
      </w:r>
      <w:r>
        <w:rPr>
          <w:rFonts w:ascii="Verdana" w:hAnsi="Verdana" w:cs="Verdana"/>
          <w:color w:val="000000"/>
        </w:rPr>
        <w:t>, dará cuenta al Pleno de los asuntos que se hayan tramitado y/o resuelto en el ámbito de esa delegación.</w:t>
      </w:r>
    </w:p>
    <w:p w:rsidR="00C409F0" w:rsidRDefault="00FF3334" w:rsidP="00C409F0">
      <w:pPr>
        <w:pStyle w:val="Estilodedibujopredeterminado"/>
        <w:numPr>
          <w:ilvl w:val="0"/>
          <w:numId w:val="1"/>
        </w:numPr>
        <w:jc w:val="both"/>
        <w:rPr>
          <w:rFonts w:ascii="Verdana" w:hAnsi="Verdana" w:cs="Verdana"/>
          <w:color w:val="000000"/>
        </w:rPr>
      </w:pPr>
      <w:r>
        <w:rPr>
          <w:rFonts w:ascii="Verdana" w:hAnsi="Verdana" w:cs="Verdana"/>
          <w:color w:val="000000"/>
        </w:rPr>
        <w:t>Establecer que la Comisión Permanente, por mayoría absoluta de sus miembros, podrá acordar que se eleve al Pleno la resolución de aquellos asuntos incluidos en el ámbito de esta delegación cuando por su importancia se considere oportuno o cuando por falta de acuerdo resulte necesario.</w:t>
      </w:r>
    </w:p>
    <w:p w:rsidR="00FF3334" w:rsidRPr="00C409F0" w:rsidRDefault="00C409F0" w:rsidP="00C409F0">
      <w:pPr>
        <w:pStyle w:val="Estilodedibujopredeterminado"/>
        <w:numPr>
          <w:ilvl w:val="0"/>
          <w:numId w:val="1"/>
        </w:numPr>
        <w:jc w:val="both"/>
        <w:rPr>
          <w:rFonts w:ascii="Verdana" w:hAnsi="Verdana" w:cs="Verdana"/>
          <w:color w:val="000000"/>
        </w:rPr>
      </w:pPr>
      <w:r w:rsidRPr="00C409F0">
        <w:rPr>
          <w:rFonts w:ascii="Verdana" w:hAnsi="Verdana" w:cs="Verdana"/>
          <w:color w:val="000000"/>
        </w:rPr>
        <w:t>Reservar al pleno el poder de avocar, por</w:t>
      </w:r>
      <w:r>
        <w:rPr>
          <w:rFonts w:ascii="Verdana" w:hAnsi="Verdana" w:cs="Verdana"/>
          <w:color w:val="000000"/>
        </w:rPr>
        <w:t xml:space="preserve"> mayoría simple, </w:t>
      </w:r>
      <w:r w:rsidR="00FF3334" w:rsidRPr="00C409F0">
        <w:rPr>
          <w:rFonts w:ascii="Verdana" w:hAnsi="Verdana" w:cs="Verdana"/>
          <w:color w:val="000000"/>
        </w:rPr>
        <w:t>l</w:t>
      </w:r>
      <w:r w:rsidRPr="00C409F0">
        <w:rPr>
          <w:rFonts w:ascii="Verdana" w:hAnsi="Verdana" w:cs="Verdana"/>
          <w:color w:val="000000"/>
        </w:rPr>
        <w:t>a tramitación y/o resolución de los asuntos incluidos en el ámbito de esta delegación que considere oportuno.</w:t>
      </w:r>
    </w:p>
    <w:p w:rsidR="005544C8" w:rsidRDefault="005544C8" w:rsidP="005544C8">
      <w:pPr>
        <w:pStyle w:val="Estilodedibujopredeterminado"/>
        <w:rPr>
          <w:rFonts w:cs="Liberation Serif"/>
        </w:rPr>
      </w:pPr>
    </w:p>
    <w:p w:rsidR="005544C8" w:rsidRDefault="005544C8" w:rsidP="005544C8">
      <w:pPr>
        <w:pStyle w:val="Estilodedibujopredeterminado"/>
        <w:rPr>
          <w:rFonts w:cs="Liberation Serif"/>
        </w:rPr>
      </w:pPr>
    </w:p>
    <w:p w:rsidR="005544C8" w:rsidRDefault="005544C8" w:rsidP="005544C8">
      <w:pPr>
        <w:pStyle w:val="Estilodedibujopredeterminado"/>
        <w:rPr>
          <w:rFonts w:cs="Liberation Serif"/>
        </w:rPr>
      </w:pPr>
    </w:p>
    <w:p w:rsidR="005544C8" w:rsidRDefault="005544C8" w:rsidP="005544C8">
      <w:pPr>
        <w:pStyle w:val="Estilodedibujopredeterminado"/>
        <w:jc w:val="both"/>
        <w:rPr>
          <w:rFonts w:ascii="Verdana" w:hAnsi="Verdana" w:cs="Verdana"/>
          <w:b/>
          <w:bCs/>
          <w:color w:val="000000"/>
        </w:rPr>
      </w:pPr>
    </w:p>
    <w:p w:rsidR="00892056" w:rsidRDefault="00C409F0" w:rsidP="00C409F0">
      <w:pPr>
        <w:pStyle w:val="Estilodedibujopredeterminado"/>
      </w:pPr>
      <w:r>
        <w:rPr>
          <w:rFonts w:ascii="Arial" w:eastAsia="Arial" w:hAnsi="Arial" w:cs="Arial"/>
        </w:rPr>
        <w:t xml:space="preserve"> </w:t>
      </w:r>
      <w:bookmarkStart w:id="0" w:name="_GoBack"/>
      <w:bookmarkEnd w:id="0"/>
    </w:p>
    <w:sectPr w:rsidR="00892056">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66C92"/>
    <w:multiLevelType w:val="hybridMultilevel"/>
    <w:tmpl w:val="B4628CE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56"/>
    <w:rsid w:val="00402987"/>
    <w:rsid w:val="005544C8"/>
    <w:rsid w:val="008829FA"/>
    <w:rsid w:val="00892056"/>
    <w:rsid w:val="00C409F0"/>
    <w:rsid w:val="00FF33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EA2C"/>
  <w15:docId w15:val="{C5600A31-4102-4779-AA94-78CB905F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dedibujopredeterminado">
    <w:name w:val="Estilo de dibujo predeterminado"/>
    <w:rsid w:val="005544C8"/>
    <w:pPr>
      <w:autoSpaceDE w:val="0"/>
      <w:autoSpaceDN w:val="0"/>
      <w:adjustRightInd w:val="0"/>
      <w:spacing w:after="0" w:line="240" w:lineRule="auto"/>
    </w:pPr>
    <w:rPr>
      <w:rFonts w:ascii="Liberation Serif" w:hAnsi="Liberation Serif"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Acuerdo 28 de junio de 2004</vt:lpstr>
    </vt:vector>
  </TitlesOfParts>
  <Company>Gobierno de Navarra</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28 de junio de 2004</dc:title>
  <dc:subject/>
  <dc:creator>N251830</dc:creator>
  <cp:keywords/>
  <cp:lastModifiedBy>Imaz Díez, Mª José (Consejo Escolar de Navarra)</cp:lastModifiedBy>
  <cp:revision>3</cp:revision>
  <dcterms:created xsi:type="dcterms:W3CDTF">2025-04-30T10:05:00Z</dcterms:created>
  <dcterms:modified xsi:type="dcterms:W3CDTF">2025-04-30T10:07:00Z</dcterms:modified>
</cp:coreProperties>
</file>